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B99" w:rsidRDefault="00CA1B99">
      <w:pPr>
        <w:bidi/>
      </w:pPr>
    </w:p>
    <w:tbl>
      <w:tblPr>
        <w:bidiVisual/>
        <w:tblW w:w="1072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"/>
        <w:gridCol w:w="9771"/>
        <w:gridCol w:w="823"/>
      </w:tblGrid>
      <w:tr w:rsidR="007921B6" w:rsidTr="00CA1B99">
        <w:trPr>
          <w:gridAfter w:val="1"/>
          <w:wAfter w:w="823" w:type="dxa"/>
          <w:trHeight w:val="7997"/>
        </w:trPr>
        <w:tc>
          <w:tcPr>
            <w:tcW w:w="9897" w:type="dxa"/>
            <w:gridSpan w:val="2"/>
          </w:tcPr>
          <w:p w:rsidR="00CA1B99" w:rsidRDefault="00CA1B99" w:rsidP="007921B6">
            <w:pPr>
              <w:bidi/>
              <w:spacing w:line="276" w:lineRule="auto"/>
              <w:ind w:left="-26"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  </w:t>
            </w:r>
          </w:p>
          <w:p w:rsidR="007921B6" w:rsidRPr="00CA1B99" w:rsidRDefault="00CA1B99" w:rsidP="00CA1B99">
            <w:pPr>
              <w:bidi/>
              <w:spacing w:line="276" w:lineRule="auto"/>
              <w:ind w:left="-26"/>
              <w:jc w:val="both"/>
              <w:rPr>
                <w:rFonts w:cs="B Nazanin"/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       </w:t>
            </w:r>
            <w:r w:rsidR="007921B6" w:rsidRPr="00CA1B99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 xml:space="preserve">پیوست شماره یک </w:t>
            </w:r>
          </w:p>
          <w:p w:rsidR="007921B6" w:rsidRPr="007921B6" w:rsidRDefault="007921B6" w:rsidP="007921B6">
            <w:pPr>
              <w:bidi/>
              <w:spacing w:line="276" w:lineRule="auto"/>
              <w:ind w:left="-26"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7921B6" w:rsidRPr="00A94ED4" w:rsidRDefault="007921B6" w:rsidP="007921B6">
            <w:pPr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94ED4">
              <w:rPr>
                <w:rFonts w:cs="B Nazanin" w:hint="cs"/>
                <w:sz w:val="28"/>
                <w:szCs w:val="28"/>
                <w:rtl/>
                <w:lang w:bidi="fa-IR"/>
              </w:rPr>
              <w:t>اقلام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A94ED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از کار موضوع پیمان که توسط پیمانکار انجام نمی گیرد .</w:t>
            </w:r>
          </w:p>
          <w:p w:rsidR="007921B6" w:rsidRDefault="007921B6" w:rsidP="007921B6">
            <w:pPr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94ED4">
              <w:rPr>
                <w:rFonts w:cs="B Nazanin" w:hint="cs"/>
                <w:sz w:val="28"/>
                <w:szCs w:val="28"/>
                <w:rtl/>
                <w:lang w:bidi="fa-IR"/>
              </w:rPr>
              <w:t>( در ارتباط با ماده 1 پیمان )</w:t>
            </w:r>
          </w:p>
          <w:p w:rsidR="007921B6" w:rsidRDefault="007921B6" w:rsidP="007921B6">
            <w:pPr>
              <w:ind w:left="-26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CA1B99" w:rsidRDefault="00CA1B99" w:rsidP="007921B6">
            <w:pPr>
              <w:ind w:left="-26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CA1B99" w:rsidRDefault="00CA1B99" w:rsidP="007921B6">
            <w:pPr>
              <w:ind w:left="-26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CA1B99" w:rsidRDefault="00CA1B99" w:rsidP="00CA1B99">
            <w:pP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7921B6" w:rsidTr="00CA1B99">
        <w:trPr>
          <w:gridBefore w:val="1"/>
          <w:wBefore w:w="126" w:type="dxa"/>
          <w:trHeight w:val="11186"/>
        </w:trPr>
        <w:tc>
          <w:tcPr>
            <w:tcW w:w="10594" w:type="dxa"/>
            <w:gridSpan w:val="2"/>
          </w:tcPr>
          <w:p w:rsidR="00F40E4F" w:rsidRDefault="00A94ED4" w:rsidP="00F40E4F">
            <w:pPr>
              <w:bidi/>
              <w:spacing w:line="276" w:lineRule="auto"/>
              <w:ind w:left="-26"/>
              <w:jc w:val="both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lastRenderedPageBreak/>
              <w:br w:type="page"/>
            </w:r>
            <w:r w:rsidR="00F40E4F">
              <w:rPr>
                <w:rFonts w:cs="B Nazanin"/>
                <w:sz w:val="28"/>
                <w:szCs w:val="28"/>
                <w:lang w:bidi="fa-IR"/>
              </w:rPr>
              <w:t xml:space="preserve">        </w:t>
            </w:r>
          </w:p>
          <w:p w:rsidR="007921B6" w:rsidRPr="00CA1B99" w:rsidRDefault="00F40E4F" w:rsidP="00F40E4F">
            <w:pPr>
              <w:bidi/>
              <w:spacing w:line="276" w:lineRule="auto"/>
              <w:ind w:left="-26"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 xml:space="preserve">       </w:t>
            </w:r>
            <w:r w:rsidR="00CA1B99" w:rsidRPr="00F40E4F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>پیوست شماره دو</w:t>
            </w:r>
            <w:r w:rsidR="00CA1B99" w:rsidRPr="00CA1B9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</w:p>
          <w:p w:rsidR="007921B6" w:rsidRPr="007921B6" w:rsidRDefault="007921B6" w:rsidP="007921B6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921B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تعیین درصدهای انجام هر کار برای فعالیتها ی مختلف کار به منظور پرداخت ها</w:t>
            </w:r>
            <w:r w:rsidR="00B02FA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 موقت برای هر ساختمان به تفکیک</w:t>
            </w:r>
            <w:r w:rsidRPr="007921B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( در ارتباط با بند ((ج)) ماده 12 پیمان )</w:t>
            </w:r>
          </w:p>
          <w:p w:rsidR="007921B6" w:rsidRDefault="007921B6" w:rsidP="007921B6">
            <w:pPr>
              <w:bidi/>
              <w:spacing w:line="276" w:lineRule="auto"/>
              <w:ind w:left="797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درصد های انجام کار برای هر یک از ساختمان ها و کارهای اجرایی خارج از ساختمان ( محوطه ، حصارکشی و...) به تفکیک ، در پیوست شماره دو پیمان با رعایت مراحل زیر مشخص گردد : </w:t>
            </w:r>
          </w:p>
          <w:p w:rsidR="007921B6" w:rsidRPr="00CA1B99" w:rsidRDefault="007921B6" w:rsidP="00CA1B99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عملیات اجرایی ، بر اساس ترتیب واقعی انجام  کار شکسته شده و ریز فعالیت ها در قالب سرفصل های مشخص شده در برنامه زمانی کلی ،معلوم و کد گذاری شود ؛ </w:t>
            </w:r>
          </w:p>
          <w:p w:rsidR="007921B6" w:rsidRPr="00CA1B99" w:rsidRDefault="007921B6" w:rsidP="00CA1B99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هر یک از ردیف های ریز متره کد فعالیت متناظر با آن اختصاص یافته و صورت های متره و خلاصه متره حاوی کد فعالیت تهیه گردد ؛ </w:t>
            </w:r>
          </w:p>
          <w:p w:rsidR="007921B6" w:rsidRPr="00CA1B99" w:rsidRDefault="007921B6" w:rsidP="00CA1B99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>با استفاده از فهارس بهای پایه و ضوابط مربوط به آن ، برآورد هزینه اجرای کار ( در قالب صورت های مالی</w:t>
            </w:r>
            <w:r w:rsidR="00B02FA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، خلاصه مالی فصول و جداول دفتر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چه فهارس بها به تفکیک فعالیت ) تهیه شود ؛ </w:t>
            </w:r>
          </w:p>
          <w:p w:rsidR="007921B6" w:rsidRPr="00CA1B99" w:rsidRDefault="007921B6" w:rsidP="00CA1B99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>از تقسیم مبلغ ریالی هر فعالیت</w:t>
            </w:r>
            <w:r w:rsidR="00B02FA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مبلغ برآورد هزینه اجرای کار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>، درصد هر فعالیت به دست آید . این درصد نباید از 8</w:t>
            </w:r>
            <w:r w:rsidRPr="00CA1B99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٪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برآورد هزینه اجرای کار بیشتر شود . تنها برای قلمی از تاسیسات برقی یا مکانیکی که به صورت یکجا و غیر قابل تفکیک باشد ؛ تعیین فعالیت با وزن بیشتر از سقف تعیین شده ، مجاز است .</w:t>
            </w:r>
          </w:p>
          <w:p w:rsidR="007921B6" w:rsidRPr="00CA1B99" w:rsidRDefault="007921B6" w:rsidP="00CA1B99">
            <w:pPr>
              <w:bidi/>
              <w:spacing w:line="276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>جمع مبالغ ریالی تمام فعالیت ها باید مساوی با برآورد</w:t>
            </w:r>
            <w:r w:rsidR="00B02FA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هزینه اجرای کار باشد . جدول در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صدهای فعالیت ها </w:t>
            </w:r>
            <w:r w:rsidR="00B02FA9">
              <w:rPr>
                <w:rFonts w:cs="B Nazanin" w:hint="cs"/>
                <w:sz w:val="28"/>
                <w:szCs w:val="28"/>
                <w:rtl/>
                <w:lang w:bidi="fa-IR"/>
              </w:rPr>
              <w:t>بر اساس اطلاعات فوق ، به گونه ا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ی تهیه شود که مبلغ برآورد ریالی ، فصول و فهرست بهای متناظر با هر فعالیت در این جدول مشخص گردد . در صورتی که در فعالیتی ، چند فصل از فهرست بهای رشته مربوط وجود داشته باشد ، فصل متناظر با آن فعالیت ، فصلی است که از نظر ریالی ، بیشترین وزن را در برآورد ریالی آن فعالیت تشکیل دهد . </w:t>
            </w:r>
          </w:p>
          <w:p w:rsidR="007921B6" w:rsidRDefault="007921B6" w:rsidP="007921B6">
            <w:pPr>
              <w:ind w:left="797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br w:type="page"/>
            </w:r>
          </w:p>
        </w:tc>
      </w:tr>
    </w:tbl>
    <w:p w:rsidR="00CA1B99" w:rsidRDefault="00CA1B99" w:rsidP="00A94ED4">
      <w:pPr>
        <w:bidi/>
        <w:spacing w:line="27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tbl>
      <w:tblPr>
        <w:bidiVisual/>
        <w:tblW w:w="9746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6"/>
      </w:tblGrid>
      <w:tr w:rsidR="00CA1B99" w:rsidTr="00341105">
        <w:trPr>
          <w:trHeight w:val="12323"/>
        </w:trPr>
        <w:tc>
          <w:tcPr>
            <w:tcW w:w="9746" w:type="dxa"/>
          </w:tcPr>
          <w:p w:rsidR="00CA1B99" w:rsidRDefault="00CA1B99" w:rsidP="00CA1B99">
            <w:pPr>
              <w:pStyle w:val="ListParagraph"/>
              <w:bidi/>
              <w:spacing w:line="276" w:lineRule="auto"/>
              <w:ind w:left="849"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CA1B99" w:rsidRPr="00F40E4F" w:rsidRDefault="00F40E4F" w:rsidP="00F40E4F">
            <w:pPr>
              <w:bidi/>
              <w:spacing w:line="276" w:lineRule="auto"/>
              <w:ind w:left="-26"/>
              <w:jc w:val="both"/>
              <w:rPr>
                <w:rFonts w:cs="B Nazanin"/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rFonts w:cs="B Nazanin"/>
                <w:b/>
                <w:bCs/>
                <w:sz w:val="36"/>
                <w:szCs w:val="36"/>
                <w:lang w:bidi="fa-IR"/>
              </w:rPr>
              <w:t xml:space="preserve">       </w:t>
            </w:r>
            <w:bookmarkStart w:id="0" w:name="_GoBack"/>
            <w:bookmarkEnd w:id="0"/>
            <w:r w:rsidR="00CA1B99" w:rsidRPr="00F40E4F">
              <w:rPr>
                <w:rFonts w:cs="B Nazanin" w:hint="cs"/>
                <w:b/>
                <w:bCs/>
                <w:sz w:val="36"/>
                <w:szCs w:val="36"/>
                <w:rtl/>
                <w:lang w:bidi="fa-IR"/>
              </w:rPr>
              <w:t xml:space="preserve">پیوست شماره سه </w:t>
            </w:r>
          </w:p>
          <w:p w:rsidR="00CA1B99" w:rsidRPr="007921B6" w:rsidRDefault="00CA1B99" w:rsidP="00CA1B99">
            <w:pPr>
              <w:pStyle w:val="ListParagraph"/>
              <w:bidi/>
              <w:spacing w:line="276" w:lineRule="auto"/>
              <w:ind w:left="849"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  <w:p w:rsidR="00CA1B99" w:rsidRDefault="00CA1B99" w:rsidP="00CA1B99">
            <w:pPr>
              <w:pStyle w:val="ListParagraph"/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محاسبات سطوح</w:t>
            </w:r>
          </w:p>
          <w:p w:rsidR="00CA1B99" w:rsidRDefault="00CA1B99" w:rsidP="00CA1B99">
            <w:pPr>
              <w:pStyle w:val="ListParagraph"/>
              <w:bidi/>
              <w:spacing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CA1B99" w:rsidRPr="00CA1B99" w:rsidRDefault="00CA1B99" w:rsidP="00CA1B99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>ضروری است کارفرما محاسبه سطوح را که در جدول ماده 12 درج نموده است ، به طور شفاف متناسب</w:t>
            </w:r>
            <w:r w:rsidR="00B02FA9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>با نقشه های اجرایی ( با ارائه کروکی و مساحت بخش های مختلف که در محاسبه سطح زیربنای طبقه</w:t>
            </w:r>
            <w:r w:rsidR="00B02FA9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CA1B9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موثرند ) در این پیوست ، تنظیم و ضمیمه اسناد ومدارک مناقصه و پیمان نماید . </w:t>
            </w:r>
          </w:p>
        </w:tc>
      </w:tr>
    </w:tbl>
    <w:p w:rsidR="007921B6" w:rsidRPr="007921B6" w:rsidRDefault="007921B6" w:rsidP="00341105">
      <w:pPr>
        <w:rPr>
          <w:rFonts w:cs="B Nazanin"/>
          <w:sz w:val="28"/>
          <w:szCs w:val="28"/>
          <w:rtl/>
          <w:lang w:bidi="fa-IR"/>
        </w:rPr>
      </w:pPr>
    </w:p>
    <w:sectPr w:rsidR="007921B6" w:rsidRPr="007921B6" w:rsidSect="00A93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2586B"/>
    <w:multiLevelType w:val="hybridMultilevel"/>
    <w:tmpl w:val="998AC876"/>
    <w:lvl w:ilvl="0" w:tplc="D6D41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95B53"/>
    <w:multiLevelType w:val="hybridMultilevel"/>
    <w:tmpl w:val="97066104"/>
    <w:lvl w:ilvl="0" w:tplc="D6D41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94ED4"/>
    <w:rsid w:val="00341105"/>
    <w:rsid w:val="00404CDB"/>
    <w:rsid w:val="00773402"/>
    <w:rsid w:val="007921B6"/>
    <w:rsid w:val="00A9396C"/>
    <w:rsid w:val="00A94ED4"/>
    <w:rsid w:val="00B02FA9"/>
    <w:rsid w:val="00CA1B99"/>
    <w:rsid w:val="00F4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D3662C-8213-435A-A21C-12F481E80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9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3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84B95-4514-4D63-BA15-2F1EAA69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babazadeh.z</dc:creator>
  <cp:lastModifiedBy>آقای شهرام شادفر</cp:lastModifiedBy>
  <cp:revision>6</cp:revision>
  <dcterms:created xsi:type="dcterms:W3CDTF">2017-11-15T05:09:00Z</dcterms:created>
  <dcterms:modified xsi:type="dcterms:W3CDTF">2017-11-15T08:12:00Z</dcterms:modified>
</cp:coreProperties>
</file>